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ED6F0" w14:textId="5D4B0C9D" w:rsidR="008D207E" w:rsidRPr="003A0F3B" w:rsidRDefault="008D207E" w:rsidP="008D207E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Aula - 17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 xml:space="preserve">                                                                                    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Artigo IV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                              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Esta devoção é um meio excelente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 promover a maior glória de Deus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--------------------------------------------------------------------------------------------------------------------------------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3A0F3B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55 São Bernardo: “De Aquaeductu”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-------------------------------------------</w:t>
      </w:r>
    </w:p>
    <w:p w14:paraId="1C885D20" w14:textId="77777777" w:rsidR="008D207E" w:rsidRDefault="008D207E" w:rsidP="008D207E">
      <w:pP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</w:pP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151. Quarto motivo. Esta devoção fielmente praticada é um excelente meio para fazer com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 o valor de todas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as nossas boas obras contribua para a maior glória de Deus. Quase ninguém age com este nobre intuito,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apesar de a isto estarmos obrigados, ou porque não conhece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em que consiste a maior glória de Deus, ou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porque não a quer. Mas a Santíssima Virgem, 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quem conferimos o valor de nossas boas obras, sabe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perfeitamente em que consiste a maior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glória de Deus, e nada faz que não contribua para este fim. Daí, um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perfeito servo dessa amável Soberana, que a ela se consagrou inteiramente, como dissemos, pode dizer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ousadamente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 o valor de todas as suas ações, pensamentos e palavras, é aproveitado para a maior glória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 Deus, a não ser que revogue expressamente a intenção de sua oferta. Pode-se encontrar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algo de mais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consolador para uma alma que ama a Deus com um amor puro e desinteressado,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 que preza mais a glória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os interesses de Deus, que os seus próprios interesses?</w:t>
      </w:r>
    </w:p>
    <w:p w14:paraId="36696759" w14:textId="77777777" w:rsidR="008D207E" w:rsidRPr="00992B35" w:rsidRDefault="008D207E" w:rsidP="008D207E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                                                                                 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Artigo V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                                               </w:t>
      </w:r>
      <w:proofErr w:type="spellStart"/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Esta</w:t>
      </w:r>
      <w:proofErr w:type="spellEnd"/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devoção conduz à união com Nosso Senhor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152. Quinto motivo. Esta devoção é um caminho fácil, curto, perfeito e seguro para chegar à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união com Nosso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Senhor, e nisto consiste a perfeição do cristão.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§ I. Esta devoção é um caminho fácil.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É um caminho fácil; é um caminho que Jesus Cristo abriu quando veio a nós, e no qual não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há obstáculo que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nos impeça de chegar a ele. Pode-se, é verdade, chegar a ele por outros caminhos; mas encontram-se muito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mais cruzes e mortes estranhas, e muito mais empecilhos,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 dificilmente se vencem. Será preciso passar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por noites obscuras, por combates e agonias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terríveis, escalar montanhas escarpadas, pisando espinhos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agudos, atravessar desertos horríveis. Enquanto que pelo caminho de Maria passa-se com muito mais doçura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 tranq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u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ilidade.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Aí se encontram, sem dúvida, rudes combates a travar, e dificuldades enormes para vencer.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Mas est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á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boa Mãe e Senhora está sempre tão próxima e presente a seus fiéis servos, para alumiá-los em suas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trevas, esclarecê-los em suas dúvidas, encorajá-los em seus receios, sustê-los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em seus combates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dificuldades, que, em verdade, este caminho virginal, para chegar a Jesus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Cristo é um caminho de rosas e 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mel, em vista de outros caminhos. Houve alguns santos,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mas em pequeno número, como Santo Efrém, São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João Damasceno, São Bernardo, São Bernardino, São Boaventura, São Francisco de Sales, etc., que trilharam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este caminho ameno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para ir a Jesus Cristo, porque o Espírito Santo, esposo fiel de Maria, o indicou a eles por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uma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graça especial; os outros santos, porém, que são em muito maior número, embora tenham tido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devoção à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Santíssima Virgem, não entraram, ou entraram muito pouco, nesta via. E por isso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tiveram de arrostar provas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bem mais rudes e mais perigosas.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 xml:space="preserve">153. A que atribuir, então,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-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dirá algum fiel servidor desta boa Mãe,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-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que seus servos tenham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 enfrentar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tantas ocasiões de sofrer, e mais que os outros que não lhe são devotos? Contradizem-nos, perseguem-nos,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caluniam-nos, não os suportam</w:t>
      </w:r>
      <w:r w:rsidRPr="00992B35">
        <w:rPr>
          <w:rFonts w:ascii="Arial Narrow" w:eastAsia="Times New Roman" w:hAnsi="Arial Narrow" w:cs="Times New Roman"/>
          <w:b/>
          <w:bCs/>
          <w:sz w:val="20"/>
          <w:szCs w:val="20"/>
          <w:vertAlign w:val="superscript"/>
          <w:lang w:eastAsia="pt-BR"/>
        </w:rPr>
        <w:t>56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; ou, então, andam em trevas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interiores, e em aridez de deserto onde não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pinga nem uma gota de orvalho celeste. Se esta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devoção torna mais fácil o caminho que conduz a Jesus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Cristo, donde vem que eles são tão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desprezados?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154. Respondo-lhes que é bem verdade que os mais fiéis servos da Santíssima Virgem, porque são os seus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grandes favoritos, recebem dela as maiores graças e favores do céu, isto é, 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cruzes; mas sustento que são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também os servidores de Maria que levam estas cruzes com mais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facilidades, mérito e glória; e mais que, onde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outro qualquer pararia mil vezes e até cairia, eles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não se detêm e, ao contrário, avançam sempre, porque est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á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lastRenderedPageBreak/>
        <w:t>boa Mãe, cheia de graça e unção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do Espírito Santo, adoça todas as cruzes que para eles talha, no mel de sua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doçura maternal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na unção do puro amor; deste modo, eles as suportam alegremente, como nozes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confeitadas,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que, de natureza, são amargas. E creio que uma pessoa que quer ser devota e viver piedosamente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em Jesus Cristo, e, por conseguinte, sofrer perseguições e carregar todos os dias sua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cruz, não carregará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nunca grandes cruzes, ou não as carregará alegremente até ao fim, sem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uma terna devoção à Santíssima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Virgem, que torna doces as cruzes; do mesmo modo que uma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pessoa não poderia, sem uma grande violência,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impossível de manter indefinidamente, comer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nozes verdes que não fossem saturadas de açúcar.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§ II. Esta devoção é um caminho curto.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155. Esta devoção à Santíssima Virgem é um caminho curto</w:t>
      </w:r>
      <w:r w:rsidRPr="00992B35">
        <w:rPr>
          <w:rFonts w:ascii="Arial Narrow" w:eastAsia="Times New Roman" w:hAnsi="Arial Narrow" w:cs="Times New Roman"/>
          <w:b/>
          <w:bCs/>
          <w:sz w:val="20"/>
          <w:szCs w:val="20"/>
          <w:vertAlign w:val="superscript"/>
          <w:lang w:eastAsia="pt-BR"/>
        </w:rPr>
        <w:t>57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, para encontrar Jesus Cristo,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seja porque dele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não nos extraviamos, seja porque, como acabo de dizer, nele marchamos com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mais alegria e facilidade, e,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consequentemente, com mais prontidão. Avançamos mais, em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pouco tempo de submissão e dependência 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Maria, do que em anos inteiros de vontade própria e contando apenas com o próprio esforço; pois o homem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obediente e submisso a Maria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Santíssima cantará vitórias (Prov. 21, 28) assinaladas sobre seus inimigos. Estes hão de querer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impedi-lo de avançar, ou obrigá-lo a recuar, ou derrubá-lo; mas, apoiado, auxiliado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guiado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por Maria, ele, sem cair, sem recuar, sem mesmo atrasar-se, avançará a passos de gigante em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direção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 Jesus Cristo, pelo mesmo caminho, que, como está escrito (Sl 18, 6), Jesus trilhou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para vir a nós em largos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passos e em pouco tempo.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156. Por que viveu Jesus Cristo tão pouco sobre a terra, e por que esses poucos anos que aqui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viveu passou-os quase todos em submissão e obediência a sua Mãe? Ah! é que, tendo vivido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pouco, encheu a carreira 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uma longa vida (Sb 4, 13); viveu longamente e mais do que Adão,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do qual veio reparar as perdas, embora este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tenha vivido mais de novecentos anos; e Jesus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Cristo viveu longamente, porque viveu bem submisso e bem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unido a sua Mãe Santíssima,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para obedecer a Deus seu Pai; pois: 1º aquele que honra sua mãe assemelha-se 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um homem</w:t>
      </w:r>
      <w:r w:rsidRPr="00E37C9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 entesoura, diz o Espírito Santo, isto é, aquele que honra a Maria, sua Mãe, ao ponto de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---------------------------------------------------------------------------------------------------------------------------------------------------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992B35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 xml:space="preserve">56 Cf. S. Boaventura: </w:t>
      </w:r>
      <w:r w:rsidRPr="00992B35">
        <w:rPr>
          <w:rFonts w:ascii="Arial Narrow" w:eastAsia="Times New Roman" w:hAnsi="Arial Narrow" w:cs="Times New Roman"/>
          <w:b/>
          <w:bCs/>
          <w:i/>
          <w:iCs/>
          <w:sz w:val="20"/>
          <w:szCs w:val="20"/>
          <w:lang w:eastAsia="pt-BR"/>
        </w:rPr>
        <w:t>“Servientes tibi plus aliis invadunt dracones inferni”</w:t>
      </w:r>
      <w:r w:rsidRPr="00992B35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 xml:space="preserve"> (Psalter. Maius</w:t>
      </w:r>
      <w:r w:rsidRPr="00992B35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br/>
        <w:t>B. V., Sl 118).</w:t>
      </w:r>
      <w:r w:rsidRPr="00992B35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br/>
        <w:t xml:space="preserve">57 58) Cf. S. </w:t>
      </w:r>
      <w:proofErr w:type="gramStart"/>
      <w:r w:rsidRPr="00992B35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Bernardo :</w:t>
      </w:r>
      <w:proofErr w:type="gramEnd"/>
      <w:r w:rsidRPr="00992B35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 xml:space="preserve"> “Tu es via compendiosa in caelo” (Laudes glor. Virginis). – Cf.</w:t>
      </w:r>
      <w:r w:rsidRPr="00992B35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br/>
        <w:t>Bento XV: “Recta et tanquam compendiaria via ad Iesum per Mariam itur” (Epist. ad R. P. D.</w:t>
      </w:r>
      <w:r w:rsidRPr="00992B35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br/>
        <w:t>Schoepfer. – AAS 1914, p. 515).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-------------------------------------</w:t>
      </w:r>
    </w:p>
    <w:p w14:paraId="04AE8931" w14:textId="77777777" w:rsidR="008D207E" w:rsidRPr="00992B35" w:rsidRDefault="008D207E" w:rsidP="008D207E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</w:pP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submeter-se a ela e obedecer-lhe em tudo, em breve se tornará rico, pois acumula tesouros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todos os dias, pelo segredo desta pedra filosofal: </w:t>
      </w:r>
      <w:r w:rsidRPr="00992B35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</w:t>
      </w:r>
      <w:r w:rsidRPr="00E37C9B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q</w:t>
      </w:r>
      <w:r w:rsidRPr="00992B35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ui honorat matrem, quasi qui thesaurizat”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(Ecli 3, 5); 2º porque, conforme uma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interpretação espiritual da palavra do Espírito Santo: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</w:t>
      </w:r>
      <w:r w:rsidRPr="00E37C9B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S</w:t>
      </w:r>
      <w:r w:rsidRPr="00992B35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enectus mea in misericordia uberi, - Minha velhice se encontra na misericórdia do seio”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(Sl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.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91, 11), é no seio de Maria, que </w:t>
      </w:r>
      <w:r w:rsidRPr="00992B35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“envolveu e gerou um homem perfeito”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(cf. Jer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,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31, 22), e que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“teve a capacidade de conter aquele que o universo todo não compreende nem</w:t>
      </w:r>
      <w:r w:rsidRPr="00E37C9B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contém”</w:t>
      </w:r>
      <w:r w:rsidRPr="00992B35">
        <w:rPr>
          <w:rFonts w:ascii="Arial Narrow" w:eastAsia="Times New Roman" w:hAnsi="Arial Narrow" w:cs="Times New Roman"/>
          <w:b/>
          <w:bCs/>
          <w:sz w:val="20"/>
          <w:szCs w:val="20"/>
          <w:vertAlign w:val="superscript"/>
          <w:lang w:eastAsia="pt-BR"/>
        </w:rPr>
        <w:t>58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, é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no seio de Maria que os jovens envelhecem em luz, em santidade, em experiência e em sabedoria,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 onde, em poucos anos, se atinge a plenitude da idade de Jesus Cristo.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§ III. Esta devoção é um caminho perfeito.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157. Esta prática de devoção à Santíssima Virgem é um caminho perfeito para ir e unir-se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 Jesus Cristo, pois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Maria é a mais perfeita e a mais santa das criaturas, e Jesus Cristo, que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veio perfeitamente a nós, não tomou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outro caminho em sua grande e admirável viagem. 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Altíssimo, o Incompreensível, o Inacessível, aquele que é,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q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uis vir a nós, pequenos vermes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da terra, que nada somos. Como se fez isto? O Altíssimo desceu perfeita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divinamente até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nós por meio da humilde Maria, sem nada perder de sua divindade e santidade; e é por Maria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 os pequeninos devem subir perfeita e divinamente ao Altíssimo sem recear coisa alguma.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O Incompreensível deixou-se compreender e conter perfeitamente por Maria, sem nada perder de sua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imensidade; é também pela pequena Maria que devemos deixar-nos conduzir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conter perfeitamente sem 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menor reserva. O Inacessível aproximou-se, uniu-se estreitamente, perfeitamente e até pessoalmente à nossa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humanidade por meio de Maria, sem perder uma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parcela de sua majestade; é também por Maria que devemos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aproximar-nos de Deus e unir-nos a sua majestade, perfeita e estreitamente, sem temor de repulsa. Aquele que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é quis, enfim,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vir ao que não é, e fazer que aquele que não é se torne Deus ou aquele que é.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E ele o fez perfeitamente, dando-se e submetendo-se inteiramente à Virgem Maria sem deixar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 ser no tempo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lastRenderedPageBreak/>
        <w:t>aquele que é na eternidade; outrossim, é por Maria que, se bem que sejamos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nada, podemos tornar-nos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semelhantes a Deus, pela graça e pela glória, dando-nos a ela tão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perfeita e inteiramente, que nada sejamos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em nós mesmos e tudo nela, sem receio de enganar-nos.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158. Ainda que me apresentem um caminho novo para ir a Jesus Cristo, e que esse caminho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seja pavimentado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com todos os merecimentos dos bem-aventurados, ornados de todas as suas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virtudes heroicas, iluminado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decorado de todas as luzes e belezas dos anjos, e que todos 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anjos e santos lá estejam para conduzir,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defender e amparar aqueles e aquelas que o quiserem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palmilhar; em verdade, em verdade, digo ousadamente,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 digo a verdade, eu havia de preferir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a este, tão perfeito, o caminho imaculado de Maria: </w:t>
      </w:r>
      <w:r w:rsidRPr="00960C29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“posui immaculatam viam meam”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(Sl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18, 33), via ou caminho sem a menor nódoa ou mancha, sem pecado original ou atual, sem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sombras nem trevas; e quando meu amável Jesus vier, em sua glória, uma segunda vez à terra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(como é certo)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para aqui reinar, o caminho que escolherá será Maria Santíssima, o mesmo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pelo qual ele veio com segurança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---------------------------------------------------------------------------------------------------------------------------------------------------------------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960C29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58 59) Cf. Gradual da Missa da Santíssima Virgem (de Pentecostes ao Advento); 1º Responso do Ofício da Santíssima Virgem.</w:t>
      </w:r>
    </w:p>
    <w:p w14:paraId="3A40ED18" w14:textId="36D1D7B2" w:rsidR="000D5494" w:rsidRDefault="008D207E" w:rsidP="008D207E"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------------------------------------------------------------------------------------------------------------------------------------------------------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 xml:space="preserve"> perfeitamente a primeira vez.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A diferença entre a primeira e a última vinda é que a primeira foi secreta e oculta, e a segunda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será gloriosa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retumbante; ambas, porém, são perfeitas, porque, como a primeira, também 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segunda será por Maria. Eis um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mistério que não podemos compreender: </w:t>
      </w:r>
      <w:r w:rsidRPr="00960C29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“hic taceat omnis lingua”</w:t>
      </w:r>
      <w:r w:rsidRPr="00992B3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</w:p>
    <w:sectPr w:rsidR="000D5494" w:rsidSect="00C660CD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07E"/>
    <w:rsid w:val="000D5494"/>
    <w:rsid w:val="008D207E"/>
    <w:rsid w:val="00C6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3CA0E"/>
  <w15:chartTrackingRefBased/>
  <w15:docId w15:val="{E4FB74EB-EC01-4750-B3EE-7A6BCF51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0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1705</Words>
  <Characters>9210</Characters>
  <Application>Microsoft Office Word</Application>
  <DocSecurity>0</DocSecurity>
  <Lines>76</Lines>
  <Paragraphs>21</Paragraphs>
  <ScaleCrop>false</ScaleCrop>
  <Company/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Carlos Benevides</dc:creator>
  <cp:keywords/>
  <dc:description/>
  <cp:lastModifiedBy>João Carlos Benevides</cp:lastModifiedBy>
  <cp:revision>1</cp:revision>
  <dcterms:created xsi:type="dcterms:W3CDTF">2022-05-18T17:50:00Z</dcterms:created>
  <dcterms:modified xsi:type="dcterms:W3CDTF">2022-05-18T17:51:00Z</dcterms:modified>
</cp:coreProperties>
</file>